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20" w:rsidRDefault="00F11620" w:rsidP="00F11620">
      <w:pPr>
        <w:spacing w:after="150" w:line="240" w:lineRule="auto"/>
        <w:jc w:val="center"/>
        <w:rPr>
          <w:rFonts w:ascii="Times New Roman" w:hAnsi="Times New Roman" w:cs="Times New Roman"/>
          <w:b/>
          <w:color w:val="333333"/>
          <w:sz w:val="28"/>
          <w:szCs w:val="28"/>
        </w:rPr>
      </w:pPr>
      <w:r w:rsidRPr="00F11620">
        <w:rPr>
          <w:rFonts w:ascii="Times New Roman" w:hAnsi="Times New Roman" w:cs="Times New Roman"/>
          <w:b/>
          <w:color w:val="333333"/>
          <w:sz w:val="28"/>
          <w:szCs w:val="28"/>
        </w:rPr>
        <w:t>В каких случаях могут производиться удержания из пенсии</w:t>
      </w:r>
    </w:p>
    <w:p w:rsidR="00B152CC" w:rsidRDefault="00B152CC" w:rsidP="00F11620">
      <w:pPr>
        <w:spacing w:after="150" w:line="240" w:lineRule="auto"/>
        <w:jc w:val="center"/>
        <w:rPr>
          <w:rFonts w:ascii="Times New Roman" w:hAnsi="Times New Roman" w:cs="Times New Roman"/>
          <w:b/>
          <w:color w:val="333333"/>
          <w:sz w:val="28"/>
          <w:szCs w:val="28"/>
        </w:rPr>
      </w:pPr>
    </w:p>
    <w:p w:rsidR="00F11620" w:rsidRDefault="00B152CC" w:rsidP="00C0646D">
      <w:pPr>
        <w:spacing w:after="150" w:line="240" w:lineRule="auto"/>
        <w:rPr>
          <w:rFonts w:ascii="Times New Roman" w:hAnsi="Times New Roman" w:cs="Times New Roman"/>
          <w:b/>
          <w:color w:val="333333"/>
          <w:sz w:val="28"/>
          <w:szCs w:val="28"/>
        </w:rPr>
      </w:pPr>
      <w:r>
        <w:rPr>
          <w:rFonts w:ascii="Times New Roman" w:hAnsi="Times New Roman" w:cs="Times New Roman"/>
          <w:b/>
          <w:noProof/>
          <w:color w:val="333333"/>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181350" cy="2457450"/>
            <wp:effectExtent l="19050" t="0" r="0" b="0"/>
            <wp:wrapSquare wrapText="bothSides"/>
            <wp:docPr id="1" name="Рисунок 0" descr="удержание из пенс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держание из пенсии.jpg"/>
                    <pic:cNvPicPr/>
                  </pic:nvPicPr>
                  <pic:blipFill>
                    <a:blip r:embed="rId5" cstate="print"/>
                    <a:stretch>
                      <a:fillRect/>
                    </a:stretch>
                  </pic:blipFill>
                  <pic:spPr>
                    <a:xfrm>
                      <a:off x="0" y="0"/>
                      <a:ext cx="3181350" cy="2457450"/>
                    </a:xfrm>
                    <a:prstGeom prst="rect">
                      <a:avLst/>
                    </a:prstGeom>
                  </pic:spPr>
                </pic:pic>
              </a:graphicData>
            </a:graphic>
          </wp:anchor>
        </w:drawing>
      </w:r>
    </w:p>
    <w:p w:rsidR="00F11620" w:rsidRPr="00F11620" w:rsidRDefault="00F11620" w:rsidP="00F11620">
      <w:pPr>
        <w:spacing w:after="150" w:line="240" w:lineRule="auto"/>
        <w:rPr>
          <w:rFonts w:ascii="Times New Roman" w:eastAsia="Times New Roman" w:hAnsi="Times New Roman" w:cs="Times New Roman"/>
          <w:b/>
          <w:color w:val="333333"/>
          <w:sz w:val="28"/>
          <w:szCs w:val="28"/>
          <w:lang w:eastAsia="ru-RU"/>
        </w:rPr>
      </w:pPr>
    </w:p>
    <w:p w:rsidR="00F11620" w:rsidRDefault="00F11620" w:rsidP="0098196B">
      <w:pPr>
        <w:spacing w:after="150" w:line="240" w:lineRule="auto"/>
        <w:ind w:firstLine="708"/>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В случаях, предусмотренных законодательством Российской Федерации</w:t>
      </w:r>
      <w:r>
        <w:rPr>
          <w:rFonts w:ascii="Roboto" w:eastAsia="Times New Roman" w:hAnsi="Roboto" w:cs="Helvetica"/>
          <w:color w:val="333333"/>
          <w:sz w:val="27"/>
          <w:szCs w:val="27"/>
          <w:lang w:eastAsia="ru-RU"/>
        </w:rPr>
        <w:t>*</w:t>
      </w:r>
      <w:r w:rsidRPr="00F11620">
        <w:rPr>
          <w:rFonts w:ascii="Roboto" w:eastAsia="Times New Roman" w:hAnsi="Roboto" w:cs="Helvetica"/>
          <w:color w:val="333333"/>
          <w:sz w:val="27"/>
          <w:szCs w:val="27"/>
          <w:lang w:eastAsia="ru-RU"/>
        </w:rPr>
        <w:t>, из пенсии могут производиться удержания.</w:t>
      </w:r>
    </w:p>
    <w:p w:rsidR="00B152CC" w:rsidRPr="00F11620" w:rsidRDefault="00B152CC" w:rsidP="00F11620">
      <w:pPr>
        <w:spacing w:after="150" w:line="240" w:lineRule="auto"/>
        <w:jc w:val="both"/>
        <w:rPr>
          <w:rFonts w:ascii="Roboto" w:eastAsia="Times New Roman" w:hAnsi="Roboto" w:cs="Helvetica"/>
          <w:color w:val="333333"/>
          <w:sz w:val="27"/>
          <w:szCs w:val="27"/>
          <w:lang w:eastAsia="ru-RU"/>
        </w:rPr>
      </w:pPr>
    </w:p>
    <w:p w:rsidR="00F11620" w:rsidRPr="00F11620" w:rsidRDefault="00F11620" w:rsidP="0098196B">
      <w:pPr>
        <w:spacing w:after="150" w:line="240" w:lineRule="auto"/>
        <w:ind w:firstLine="360"/>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Получатели пенсии должны знать, что удержания производятся на основании:</w:t>
      </w:r>
    </w:p>
    <w:p w:rsidR="00F11620" w:rsidRPr="00F11620" w:rsidRDefault="00F11620" w:rsidP="00F11620">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исполнительных документов (например, на основании постановления службы судебных приставов);</w:t>
      </w:r>
    </w:p>
    <w:p w:rsidR="00F11620" w:rsidRPr="00F11620" w:rsidRDefault="00F11620" w:rsidP="00F11620">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proofErr w:type="gramStart"/>
      <w:r w:rsidRPr="00F11620">
        <w:rPr>
          <w:rFonts w:ascii="Roboto" w:eastAsia="Times New Roman" w:hAnsi="Roboto" w:cs="Helvetica"/>
          <w:color w:val="333333"/>
          <w:sz w:val="27"/>
          <w:szCs w:val="27"/>
          <w:lang w:eastAsia="ru-RU"/>
        </w:rPr>
        <w:t>решений органов ПФР о взыскании сумм пенсий, излишне выплаченных пенсионеру (например, пенсионер, получающий повышение фиксированной выплаты к страховой пенсии на ребёнка, достигшего 18 лет и обучающегося в образовательном учреждении, не сообщил о его отчислении.</w:t>
      </w:r>
      <w:proofErr w:type="gramEnd"/>
      <w:r w:rsidRPr="00F11620">
        <w:rPr>
          <w:rFonts w:ascii="Roboto" w:eastAsia="Times New Roman" w:hAnsi="Roboto" w:cs="Helvetica"/>
          <w:color w:val="333333"/>
          <w:sz w:val="27"/>
          <w:szCs w:val="27"/>
          <w:lang w:eastAsia="ru-RU"/>
        </w:rPr>
        <w:t xml:space="preserve"> Со следующего месяца после отчисления право на получение повышения фиксированной выплаты к страховой пенсии было утрачено, но её выплата продолжалась еще два месяца. </w:t>
      </w:r>
      <w:proofErr w:type="gramStart"/>
      <w:r w:rsidRPr="00F11620">
        <w:rPr>
          <w:rFonts w:ascii="Roboto" w:eastAsia="Times New Roman" w:hAnsi="Roboto" w:cs="Helvetica"/>
          <w:color w:val="333333"/>
          <w:sz w:val="27"/>
          <w:szCs w:val="27"/>
          <w:lang w:eastAsia="ru-RU"/>
        </w:rPr>
        <w:t>В результате образовалась переплата, которую Пенсионный фонд может взыскать из пенсии виновного лица на основании решения);</w:t>
      </w:r>
      <w:proofErr w:type="gramEnd"/>
    </w:p>
    <w:p w:rsidR="00F11620" w:rsidRPr="00F11620" w:rsidRDefault="00F11620" w:rsidP="00F11620">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решений судов о взыскании сумм пенсий вследствие злоупотреблений со стороны пенсионера, установленных в судебном порядке.</w:t>
      </w:r>
    </w:p>
    <w:p w:rsidR="00F11620" w:rsidRPr="00F11620" w:rsidRDefault="00F11620" w:rsidP="0098196B">
      <w:pPr>
        <w:spacing w:after="150" w:line="240" w:lineRule="auto"/>
        <w:ind w:firstLine="360"/>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При удержании из пенсии по исполнительным документам за гражданином должно быть сохранено 50 процентов от суммы пенсии. Указанное ограничение не применяется при взыскании алиментов на несовершеннолетних детей, возмещении вреда, причиненного здоровью, возмещении вреда лицам, понесшим ущерб в результате смерти кормильца, и возмещении ущерба, причинённого преступлением. В этих случаях размер удержаний может достигать 70 процентов.</w:t>
      </w:r>
    </w:p>
    <w:p w:rsidR="00F11620" w:rsidRPr="00F11620" w:rsidRDefault="00F11620" w:rsidP="0098196B">
      <w:pPr>
        <w:spacing w:after="150" w:line="240" w:lineRule="auto"/>
        <w:ind w:firstLine="360"/>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Удержания на основании решений органов ПФР производятся в размере, не превышающем 20 процентов установленной пенсии. Получателей пенсии обязательно уведомляют о вынесенных решениях в письменном виде.</w:t>
      </w:r>
    </w:p>
    <w:p w:rsidR="00F11620" w:rsidRPr="00F11620" w:rsidRDefault="00F11620" w:rsidP="0098196B">
      <w:pPr>
        <w:spacing w:after="150" w:line="240" w:lineRule="auto"/>
        <w:ind w:firstLine="360"/>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Удержания производятся в размере, исчисляемом из размера установленной пенсии. При предъявлении нескольких требований о взыскании из пенсии также соблюдаются правила о предельных размерах удержаний.</w:t>
      </w:r>
    </w:p>
    <w:p w:rsidR="00F11620" w:rsidRPr="00F11620" w:rsidRDefault="00F11620" w:rsidP="0098196B">
      <w:pPr>
        <w:spacing w:after="150" w:line="240" w:lineRule="auto"/>
        <w:ind w:firstLine="360"/>
        <w:jc w:val="both"/>
        <w:rPr>
          <w:rFonts w:ascii="Roboto" w:eastAsia="Times New Roman" w:hAnsi="Roboto" w:cs="Helvetica"/>
          <w:color w:val="333333"/>
          <w:sz w:val="27"/>
          <w:szCs w:val="27"/>
          <w:lang w:eastAsia="ru-RU"/>
        </w:rPr>
      </w:pPr>
      <w:r w:rsidRPr="00F11620">
        <w:rPr>
          <w:rFonts w:ascii="Roboto" w:eastAsia="Times New Roman" w:hAnsi="Roboto" w:cs="Helvetica"/>
          <w:color w:val="333333"/>
          <w:sz w:val="27"/>
          <w:szCs w:val="27"/>
          <w:lang w:eastAsia="ru-RU"/>
        </w:rPr>
        <w:t xml:space="preserve">При возникновении вопросов следует обращаться в </w:t>
      </w:r>
      <w:r w:rsidR="00FE0D18">
        <w:rPr>
          <w:rFonts w:ascii="Roboto" w:eastAsia="Times New Roman" w:hAnsi="Roboto" w:cs="Helvetica"/>
          <w:color w:val="333333"/>
          <w:sz w:val="27"/>
          <w:szCs w:val="27"/>
          <w:lang w:eastAsia="ru-RU"/>
        </w:rPr>
        <w:t>территориальный орган</w:t>
      </w:r>
      <w:r w:rsidRPr="00F11620">
        <w:rPr>
          <w:rFonts w:ascii="Roboto" w:eastAsia="Times New Roman" w:hAnsi="Roboto" w:cs="Helvetica"/>
          <w:color w:val="333333"/>
          <w:sz w:val="27"/>
          <w:szCs w:val="27"/>
          <w:lang w:eastAsia="ru-RU"/>
        </w:rPr>
        <w:t xml:space="preserve"> ПФР по месту получения пенсии.</w:t>
      </w:r>
    </w:p>
    <w:p w:rsidR="00F11620" w:rsidRPr="00F11620" w:rsidRDefault="00FE1017" w:rsidP="00F11620">
      <w:pPr>
        <w:spacing w:after="150" w:line="240" w:lineRule="auto"/>
        <w:jc w:val="both"/>
        <w:rPr>
          <w:rFonts w:ascii="Roboto" w:eastAsia="Times New Roman" w:hAnsi="Roboto" w:cs="Helvetica"/>
          <w:color w:val="333333"/>
          <w:sz w:val="27"/>
          <w:szCs w:val="27"/>
          <w:lang w:eastAsia="ru-RU"/>
        </w:rPr>
      </w:pPr>
      <w:r w:rsidRPr="00FE1017">
        <w:rPr>
          <w:rFonts w:ascii="Roboto" w:eastAsia="Times New Roman" w:hAnsi="Roboto" w:cs="Helvetica"/>
          <w:color w:val="333333"/>
          <w:sz w:val="27"/>
          <w:szCs w:val="27"/>
          <w:lang w:eastAsia="ru-RU"/>
        </w:rPr>
        <w:pict>
          <v:rect id="_x0000_i1025" style="width:0;height:0" o:hralign="center" o:hrstd="t" o:hr="t" fillcolor="#a0a0a0" stroked="f"/>
        </w:pict>
      </w:r>
    </w:p>
    <w:p w:rsidR="00390A3A" w:rsidRDefault="00F11620" w:rsidP="00B152CC">
      <w:pPr>
        <w:spacing w:line="240" w:lineRule="auto"/>
        <w:jc w:val="both"/>
      </w:pPr>
      <w:r>
        <w:rPr>
          <w:rFonts w:ascii="Roboto" w:eastAsia="Times New Roman" w:hAnsi="Roboto" w:cs="Helvetica"/>
          <w:color w:val="333333"/>
          <w:sz w:val="27"/>
          <w:szCs w:val="27"/>
          <w:lang w:eastAsia="ru-RU"/>
        </w:rPr>
        <w:t>*</w:t>
      </w:r>
      <w:r w:rsidRPr="00F11620">
        <w:rPr>
          <w:rFonts w:ascii="Roboto" w:eastAsia="Times New Roman" w:hAnsi="Roboto" w:cs="Helvetica"/>
          <w:color w:val="333333"/>
          <w:sz w:val="27"/>
          <w:szCs w:val="27"/>
          <w:lang w:eastAsia="ru-RU"/>
        </w:rPr>
        <w:t xml:space="preserve"> Федеральный закон от 28.12.2013 № 400-ФЗ «О страховых пенсия</w:t>
      </w:r>
      <w:r>
        <w:rPr>
          <w:rFonts w:ascii="Roboto" w:eastAsia="Times New Roman" w:hAnsi="Roboto" w:cs="Helvetica"/>
          <w:color w:val="333333"/>
          <w:sz w:val="27"/>
          <w:szCs w:val="27"/>
          <w:lang w:eastAsia="ru-RU"/>
        </w:rPr>
        <w:t>х</w:t>
      </w:r>
      <w:r>
        <w:rPr>
          <w:rFonts w:ascii="Roboto" w:eastAsia="Times New Roman" w:hAnsi="Roboto" w:cs="Helvetica" w:hint="eastAsia"/>
          <w:color w:val="333333"/>
          <w:sz w:val="27"/>
          <w:szCs w:val="27"/>
          <w:lang w:eastAsia="ru-RU"/>
        </w:rPr>
        <w:t>»</w:t>
      </w:r>
    </w:p>
    <w:sectPr w:rsidR="00390A3A" w:rsidSect="00B152CC">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70CD9"/>
    <w:multiLevelType w:val="multilevel"/>
    <w:tmpl w:val="F6E8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1620"/>
    <w:rsid w:val="00390A3A"/>
    <w:rsid w:val="0098196B"/>
    <w:rsid w:val="00B152CC"/>
    <w:rsid w:val="00C0646D"/>
    <w:rsid w:val="00F11620"/>
    <w:rsid w:val="00FE0D18"/>
    <w:rsid w:val="00FE1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A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1620"/>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152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5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187150">
      <w:bodyDiv w:val="1"/>
      <w:marLeft w:val="0"/>
      <w:marRight w:val="0"/>
      <w:marTop w:val="0"/>
      <w:marBottom w:val="0"/>
      <w:divBdr>
        <w:top w:val="none" w:sz="0" w:space="0" w:color="auto"/>
        <w:left w:val="none" w:sz="0" w:space="0" w:color="auto"/>
        <w:bottom w:val="none" w:sz="0" w:space="0" w:color="auto"/>
        <w:right w:val="none" w:sz="0" w:space="0" w:color="auto"/>
      </w:divBdr>
      <w:divsChild>
        <w:div w:id="399250986">
          <w:marLeft w:val="0"/>
          <w:marRight w:val="0"/>
          <w:marTop w:val="0"/>
          <w:marBottom w:val="0"/>
          <w:divBdr>
            <w:top w:val="none" w:sz="0" w:space="0" w:color="auto"/>
            <w:left w:val="none" w:sz="0" w:space="0" w:color="auto"/>
            <w:bottom w:val="none" w:sz="0" w:space="0" w:color="auto"/>
            <w:right w:val="none" w:sz="0" w:space="0" w:color="auto"/>
          </w:divBdr>
          <w:divsChild>
            <w:div w:id="1037391341">
              <w:marLeft w:val="0"/>
              <w:marRight w:val="0"/>
              <w:marTop w:val="0"/>
              <w:marBottom w:val="600"/>
              <w:divBdr>
                <w:top w:val="none" w:sz="0" w:space="0" w:color="auto"/>
                <w:left w:val="none" w:sz="0" w:space="0" w:color="auto"/>
                <w:bottom w:val="none" w:sz="0" w:space="0" w:color="auto"/>
                <w:right w:val="none" w:sz="0" w:space="0" w:color="auto"/>
              </w:divBdr>
              <w:divsChild>
                <w:div w:id="845705229">
                  <w:marLeft w:val="0"/>
                  <w:marRight w:val="0"/>
                  <w:marTop w:val="0"/>
                  <w:marBottom w:val="0"/>
                  <w:divBdr>
                    <w:top w:val="none" w:sz="0" w:space="0" w:color="auto"/>
                    <w:left w:val="none" w:sz="0" w:space="0" w:color="auto"/>
                    <w:bottom w:val="none" w:sz="0" w:space="0" w:color="auto"/>
                    <w:right w:val="none" w:sz="0" w:space="0" w:color="auto"/>
                  </w:divBdr>
                  <w:divsChild>
                    <w:div w:id="1487823183">
                      <w:marLeft w:val="0"/>
                      <w:marRight w:val="0"/>
                      <w:marTop w:val="0"/>
                      <w:marBottom w:val="0"/>
                      <w:divBdr>
                        <w:top w:val="none" w:sz="0" w:space="0" w:color="auto"/>
                        <w:left w:val="none" w:sz="0" w:space="0" w:color="auto"/>
                        <w:bottom w:val="none" w:sz="0" w:space="0" w:color="auto"/>
                        <w:right w:val="none" w:sz="0" w:space="0" w:color="auto"/>
                      </w:divBdr>
                      <w:divsChild>
                        <w:div w:id="1767192295">
                          <w:marLeft w:val="0"/>
                          <w:marRight w:val="0"/>
                          <w:marTop w:val="0"/>
                          <w:marBottom w:val="0"/>
                          <w:divBdr>
                            <w:top w:val="none" w:sz="0" w:space="0" w:color="auto"/>
                            <w:left w:val="none" w:sz="0" w:space="0" w:color="auto"/>
                            <w:bottom w:val="none" w:sz="0" w:space="0" w:color="auto"/>
                            <w:right w:val="none" w:sz="0" w:space="0" w:color="auto"/>
                          </w:divBdr>
                          <w:divsChild>
                            <w:div w:id="1791588567">
                              <w:marLeft w:val="0"/>
                              <w:marRight w:val="0"/>
                              <w:marTop w:val="0"/>
                              <w:marBottom w:val="0"/>
                              <w:divBdr>
                                <w:top w:val="none" w:sz="0" w:space="0" w:color="auto"/>
                                <w:left w:val="none" w:sz="0" w:space="0" w:color="auto"/>
                                <w:bottom w:val="none" w:sz="0" w:space="0" w:color="auto"/>
                                <w:right w:val="none" w:sz="0" w:space="0" w:color="auto"/>
                              </w:divBdr>
                              <w:divsChild>
                                <w:div w:id="1072043729">
                                  <w:marLeft w:val="0"/>
                                  <w:marRight w:val="0"/>
                                  <w:marTop w:val="0"/>
                                  <w:marBottom w:val="0"/>
                                  <w:divBdr>
                                    <w:top w:val="none" w:sz="0" w:space="0" w:color="auto"/>
                                    <w:left w:val="none" w:sz="0" w:space="0" w:color="auto"/>
                                    <w:bottom w:val="none" w:sz="0" w:space="0" w:color="auto"/>
                                    <w:right w:val="none" w:sz="0" w:space="0" w:color="auto"/>
                                  </w:divBdr>
                                  <w:divsChild>
                                    <w:div w:id="14789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4</cp:revision>
  <dcterms:created xsi:type="dcterms:W3CDTF">2020-06-18T10:04:00Z</dcterms:created>
  <dcterms:modified xsi:type="dcterms:W3CDTF">2020-06-18T11:52:00Z</dcterms:modified>
</cp:coreProperties>
</file>